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8"/>
          <w:szCs w:val="28"/>
        </w:rPr>
      </w:pPr>
      <w:bookmarkStart w:id="0" w:name="_gjdgxs" w:colFirst="0" w:colLast="0"/>
      <w:bookmarkEnd w:id="0"/>
      <w:r>
        <w:rPr>
          <w:rFonts w:ascii="Calibri" w:eastAsia="Calibri" w:hAnsi="Calibri" w:cs="Calibri"/>
          <w:b/>
          <w:color w:val="000099"/>
          <w:sz w:val="28"/>
          <w:szCs w:val="28"/>
        </w:rPr>
        <w:t>PERCORS</w:t>
      </w:r>
      <w:r w:rsidR="009B083E">
        <w:rPr>
          <w:rFonts w:ascii="Calibri" w:eastAsia="Calibri" w:hAnsi="Calibri" w:cs="Calibri"/>
          <w:b/>
          <w:color w:val="000099"/>
          <w:sz w:val="28"/>
          <w:szCs w:val="28"/>
        </w:rPr>
        <w:t>O</w:t>
      </w:r>
      <w:r>
        <w:rPr>
          <w:rFonts w:ascii="Calibri" w:eastAsia="Calibri" w:hAnsi="Calibri" w:cs="Calibri"/>
          <w:b/>
          <w:color w:val="000099"/>
          <w:sz w:val="28"/>
          <w:szCs w:val="28"/>
        </w:rPr>
        <w:t xml:space="preserve"> DI EDUCAZIONE CIVICA - CLASSI </w:t>
      </w:r>
      <w:r w:rsidR="00E04126">
        <w:rPr>
          <w:rFonts w:ascii="Calibri" w:eastAsia="Calibri" w:hAnsi="Calibri" w:cs="Calibri"/>
          <w:b/>
          <w:color w:val="000099"/>
          <w:sz w:val="28"/>
          <w:szCs w:val="28"/>
        </w:rPr>
        <w:t>PRIM</w:t>
      </w:r>
      <w:r w:rsidR="00E627DA">
        <w:rPr>
          <w:rFonts w:ascii="Calibri" w:eastAsia="Calibri" w:hAnsi="Calibri" w:cs="Calibri"/>
          <w:b/>
          <w:color w:val="000099"/>
          <w:sz w:val="28"/>
          <w:szCs w:val="28"/>
        </w:rPr>
        <w:t>E</w:t>
      </w:r>
    </w:p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8"/>
          <w:szCs w:val="28"/>
        </w:rPr>
      </w:pPr>
      <w:bookmarkStart w:id="1" w:name="_30j0zll" w:colFirst="0" w:colLast="0"/>
      <w:bookmarkEnd w:id="1"/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2" w:name="_1fob9te" w:colFirst="0" w:colLast="0"/>
      <w:bookmarkEnd w:id="2"/>
      <w:r>
        <w:rPr>
          <w:rFonts w:ascii="Calibri" w:eastAsia="Calibri" w:hAnsi="Calibri" w:cs="Calibri"/>
          <w:b/>
          <w:color w:val="000099"/>
          <w:sz w:val="24"/>
          <w:szCs w:val="24"/>
        </w:rPr>
        <w:t>EDUCAZION</w:t>
      </w:r>
      <w:bookmarkStart w:id="3" w:name="_GoBack"/>
      <w:bookmarkEnd w:id="3"/>
      <w:r>
        <w:rPr>
          <w:rFonts w:ascii="Calibri" w:eastAsia="Calibri" w:hAnsi="Calibri" w:cs="Calibri"/>
          <w:b/>
          <w:color w:val="000099"/>
          <w:sz w:val="24"/>
          <w:szCs w:val="24"/>
        </w:rPr>
        <w:t xml:space="preserve">E </w:t>
      </w:r>
      <w:r w:rsidR="00E627DA">
        <w:rPr>
          <w:rFonts w:ascii="Calibri" w:eastAsia="Calibri" w:hAnsi="Calibri" w:cs="Calibri"/>
          <w:b/>
          <w:color w:val="000099"/>
          <w:sz w:val="24"/>
          <w:szCs w:val="24"/>
        </w:rPr>
        <w:t>ALLA LEGALITÀ: LE GARANZIE COSTITUZIONALI DEL PROCESSO PENALE</w:t>
      </w:r>
    </w:p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4" w:name="_3znysh7" w:colFirst="0" w:colLast="0"/>
      <w:bookmarkEnd w:id="4"/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r>
        <w:rPr>
          <w:rFonts w:ascii="Calibri" w:eastAsia="Calibri" w:hAnsi="Calibri" w:cs="Calibri"/>
          <w:b/>
          <w:color w:val="000099"/>
          <w:sz w:val="24"/>
          <w:szCs w:val="24"/>
        </w:rPr>
        <w:t>COMPETENZE:</w:t>
      </w:r>
    </w:p>
    <w:p w:rsidR="003E5DFB" w:rsidRDefault="00E627DA" w:rsidP="00E627DA">
      <w:pPr>
        <w:pStyle w:val="Paragrafoelenco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5" w:name="_tyjcwt" w:colFirst="0" w:colLast="0"/>
      <w:bookmarkEnd w:id="5"/>
      <w:r w:rsidRPr="00E627DA">
        <w:rPr>
          <w:rFonts w:ascii="Calibri" w:eastAsia="Calibri" w:hAnsi="Calibri" w:cs="Calibri"/>
          <w:color w:val="000099"/>
          <w:sz w:val="24"/>
          <w:szCs w:val="24"/>
        </w:rPr>
        <w:t>Essere consapevoli del valore e delle regole della vita democratica anche attraverso l’approfondimento degli elementi fondamentali del diritto che la regolano</w:t>
      </w:r>
    </w:p>
    <w:p w:rsidR="00E627DA" w:rsidRPr="00E627DA" w:rsidRDefault="00E627DA" w:rsidP="00E627DA">
      <w:pPr>
        <w:pStyle w:val="Paragrafoelenco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r w:rsidRPr="00E627DA">
        <w:rPr>
          <w:rFonts w:ascii="Calibri" w:eastAsia="Calibri" w:hAnsi="Calibri" w:cs="Calibri"/>
          <w:color w:val="000099"/>
          <w:sz w:val="24"/>
          <w:szCs w:val="24"/>
        </w:rPr>
        <w:t>Perseguire con ogni mezzo e in ogni contesto il principio di legalità e di solidarietà dell’azione</w:t>
      </w:r>
    </w:p>
    <w:p w:rsidR="00E627DA" w:rsidRDefault="00E627DA" w:rsidP="00E627DA">
      <w:pPr>
        <w:pStyle w:val="Paragrafoelenco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r w:rsidRPr="00E627DA">
        <w:rPr>
          <w:rFonts w:ascii="Calibri" w:eastAsia="Calibri" w:hAnsi="Calibri" w:cs="Calibri"/>
          <w:color w:val="000099"/>
          <w:sz w:val="24"/>
          <w:szCs w:val="24"/>
        </w:rPr>
        <w:t>individuale e sociale</w:t>
      </w:r>
    </w:p>
    <w:p w:rsidR="0061499F" w:rsidRPr="00E627DA" w:rsidRDefault="0061499F" w:rsidP="0061499F">
      <w:pPr>
        <w:pStyle w:val="Paragrafoelenco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r>
        <w:rPr>
          <w:rFonts w:ascii="Calibri" w:eastAsia="Calibri" w:hAnsi="Calibri" w:cs="Calibri"/>
          <w:color w:val="000099"/>
          <w:sz w:val="24"/>
          <w:szCs w:val="24"/>
        </w:rPr>
        <w:t xml:space="preserve">Essere consapevoli del </w:t>
      </w:r>
      <w:r w:rsidRPr="0061499F">
        <w:rPr>
          <w:rFonts w:ascii="Calibri" w:eastAsia="Calibri" w:hAnsi="Calibri" w:cs="Calibri"/>
          <w:color w:val="000099"/>
          <w:sz w:val="24"/>
          <w:szCs w:val="24"/>
        </w:rPr>
        <w:t xml:space="preserve">valore delle garanzie costituzionali che regolano il processo penale e </w:t>
      </w:r>
      <w:r>
        <w:rPr>
          <w:rFonts w:ascii="Calibri" w:eastAsia="Calibri" w:hAnsi="Calibri" w:cs="Calibri"/>
          <w:color w:val="000099"/>
          <w:sz w:val="24"/>
          <w:szCs w:val="24"/>
        </w:rPr>
        <w:t>de</w:t>
      </w:r>
      <w:r w:rsidRPr="0061499F">
        <w:rPr>
          <w:rFonts w:ascii="Calibri" w:eastAsia="Calibri" w:hAnsi="Calibri" w:cs="Calibri"/>
          <w:color w:val="000099"/>
          <w:sz w:val="24"/>
          <w:szCs w:val="24"/>
        </w:rPr>
        <w:t>l disvalore delle condotte che danno origine a tale tipo di processo</w:t>
      </w:r>
    </w:p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8"/>
          <w:szCs w:val="28"/>
        </w:rPr>
      </w:pPr>
    </w:p>
    <w:tbl>
      <w:tblPr>
        <w:tblStyle w:val="a"/>
        <w:tblW w:w="9895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559"/>
        <w:gridCol w:w="1417"/>
        <w:gridCol w:w="1134"/>
        <w:gridCol w:w="2127"/>
        <w:gridCol w:w="1536"/>
      </w:tblGrid>
      <w:tr w:rsidR="003E5DFB" w:rsidTr="008B0984">
        <w:trPr>
          <w:trHeight w:val="810"/>
        </w:trPr>
        <w:tc>
          <w:tcPr>
            <w:tcW w:w="2122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559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ABILITÀ </w:t>
            </w:r>
          </w:p>
        </w:tc>
        <w:tc>
          <w:tcPr>
            <w:tcW w:w="1417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134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127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536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E5DFB" w:rsidTr="008B0984">
        <w:tc>
          <w:tcPr>
            <w:tcW w:w="2122" w:type="dxa"/>
            <w:shd w:val="clear" w:color="auto" w:fill="auto"/>
          </w:tcPr>
          <w:p w:rsidR="00E627DA" w:rsidRDefault="00E627DA" w:rsidP="00E627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Il processo penale: </w:t>
            </w:r>
          </w:p>
          <w:p w:rsidR="00E627DA" w:rsidRPr="00E627DA" w:rsidRDefault="00E627DA" w:rsidP="00E627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garanzie costituzionali, </w:t>
            </w:r>
            <w:r w:rsidRPr="00E627DA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ruolo 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dell’accusa e </w:t>
            </w:r>
            <w:r w:rsidRPr="00E627DA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della difesa, </w:t>
            </w:r>
          </w:p>
          <w:p w:rsidR="00E627DA" w:rsidRPr="00E627DA" w:rsidRDefault="00E627DA" w:rsidP="00E627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il principio de</w:t>
            </w:r>
            <w:r w:rsidRPr="00E627DA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l giusto processo, la funzione della pena, la</w:t>
            </w:r>
          </w:p>
          <w:p w:rsidR="003E5DFB" w:rsidRDefault="00E627DA" w:rsidP="00E627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 w:rsidRPr="00E627DA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presunzione di innocenza</w:t>
            </w:r>
          </w:p>
          <w:p w:rsidR="000B4D46" w:rsidRDefault="000B4D46" w:rsidP="00E627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E5DFB" w:rsidRDefault="00AB3120" w:rsidP="002B33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A</w:t>
            </w:r>
            <w:r w:rsidR="0061499F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nalizzare</w:t>
            </w:r>
            <w:r w:rsidR="002B33BD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le fasi e </w:t>
            </w:r>
            <w:r w:rsidR="0061499F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gli elementi fondamentali</w:t>
            </w:r>
            <w:r w:rsidR="00E627DA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  <w:r w:rsidR="0061499F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del</w:t>
            </w:r>
            <w:r w:rsidR="002B33BD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giusto</w:t>
            </w:r>
            <w:r w:rsidR="0061499F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processo penale</w:t>
            </w:r>
          </w:p>
        </w:tc>
        <w:tc>
          <w:tcPr>
            <w:tcW w:w="1417" w:type="dxa"/>
            <w:shd w:val="clear" w:color="auto" w:fill="auto"/>
          </w:tcPr>
          <w:p w:rsidR="003E5DFB" w:rsidRDefault="00E04126" w:rsidP="00E041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Presidente di sezione penale del Tribunale di Busto Arsizio</w:t>
            </w:r>
            <w:r w:rsidR="00AB3120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E5DFB" w:rsidRDefault="00AB3120" w:rsidP="00BF5A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2 ore</w:t>
            </w:r>
          </w:p>
          <w:p w:rsidR="00BF5ADF" w:rsidRDefault="00BF5ADF" w:rsidP="00BF5A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Marzo /Aprile</w:t>
            </w:r>
          </w:p>
        </w:tc>
        <w:tc>
          <w:tcPr>
            <w:tcW w:w="212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Visione </w:t>
            </w:r>
            <w:r w:rsidR="00BF5ADF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video</w:t>
            </w:r>
            <w:r w:rsidR="00E9705E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informativo sul processo penale</w:t>
            </w:r>
          </w:p>
          <w:p w:rsidR="003E5DFB" w:rsidRDefault="003E5DFB">
            <w:pPr>
              <w:shd w:val="clear" w:color="auto" w:fill="FFFFFF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</w:p>
          <w:p w:rsidR="003E5DFB" w:rsidRDefault="00BF5ADF">
            <w:pPr>
              <w:shd w:val="clear" w:color="auto" w:fill="FFFFFF"/>
              <w:rPr>
                <w:rFonts w:ascii="Arial" w:eastAsia="Arial" w:hAnsi="Arial" w:cs="Arial"/>
                <w:color w:val="222222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Dibattito con gli studenti</w:t>
            </w:r>
          </w:p>
          <w:p w:rsidR="003E5DFB" w:rsidRDefault="003E5DFB">
            <w:pPr>
              <w:shd w:val="clear" w:color="auto" w:fill="FFFFFF"/>
              <w:rPr>
                <w:rFonts w:ascii="Arial" w:eastAsia="Arial" w:hAnsi="Arial" w:cs="Arial"/>
                <w:color w:val="222222"/>
                <w:sz w:val="22"/>
                <w:szCs w:val="22"/>
              </w:rPr>
            </w:pP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</w:tr>
      <w:tr w:rsidR="003E5DFB" w:rsidTr="008B0984">
        <w:tc>
          <w:tcPr>
            <w:tcW w:w="2122" w:type="dxa"/>
            <w:shd w:val="clear" w:color="auto" w:fill="auto"/>
          </w:tcPr>
          <w:p w:rsidR="0061499F" w:rsidRDefault="0061499F" w:rsidP="000B4D46">
            <w:pPr>
              <w:widowControl w:val="0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</w:p>
          <w:p w:rsidR="003E5DFB" w:rsidRDefault="008B0984" w:rsidP="008B0984">
            <w:pPr>
              <w:widowControl w:val="0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Individuazione di u</w:t>
            </w:r>
            <w:r w:rsidR="002B33BD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n caso 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pratico</w:t>
            </w:r>
            <w:r w:rsidR="0061499F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1499F" w:rsidRDefault="0061499F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8B0984" w:rsidP="006149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Analizzare i casi che possono essere oggetto di processo penale</w:t>
            </w:r>
          </w:p>
        </w:tc>
        <w:tc>
          <w:tcPr>
            <w:tcW w:w="1417" w:type="dxa"/>
            <w:shd w:val="clear" w:color="auto" w:fill="auto"/>
          </w:tcPr>
          <w:p w:rsidR="0061499F" w:rsidRDefault="0061499F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61499F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Docenti del consiglio di classe</w:t>
            </w:r>
          </w:p>
        </w:tc>
        <w:tc>
          <w:tcPr>
            <w:tcW w:w="1134" w:type="dxa"/>
            <w:shd w:val="clear" w:color="auto" w:fill="auto"/>
          </w:tcPr>
          <w:p w:rsidR="0061499F" w:rsidRDefault="0061499F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0B4D46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2 ore Aprile /Maggio</w:t>
            </w:r>
          </w:p>
        </w:tc>
        <w:tc>
          <w:tcPr>
            <w:tcW w:w="2127" w:type="dxa"/>
            <w:shd w:val="clear" w:color="auto" w:fill="auto"/>
          </w:tcPr>
          <w:p w:rsidR="003E5DFB" w:rsidRDefault="0061499F" w:rsidP="0061499F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Brainstorming: preparare la storia da portare al processo</w:t>
            </w:r>
          </w:p>
        </w:tc>
        <w:tc>
          <w:tcPr>
            <w:tcW w:w="1536" w:type="dxa"/>
            <w:shd w:val="clear" w:color="auto" w:fill="auto"/>
          </w:tcPr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</w:tr>
      <w:tr w:rsidR="00E04126" w:rsidTr="008B0984">
        <w:tc>
          <w:tcPr>
            <w:tcW w:w="2122" w:type="dxa"/>
            <w:shd w:val="clear" w:color="auto" w:fill="auto"/>
          </w:tcPr>
          <w:p w:rsidR="00E04126" w:rsidRDefault="00E04126" w:rsidP="000B4D46">
            <w:pPr>
              <w:widowControl w:val="0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</w:p>
          <w:p w:rsidR="00E04126" w:rsidRDefault="00E04126" w:rsidP="000B4D46">
            <w:pPr>
              <w:widowControl w:val="0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Simulazione del processo penale</w:t>
            </w:r>
          </w:p>
        </w:tc>
        <w:tc>
          <w:tcPr>
            <w:tcW w:w="1559" w:type="dxa"/>
            <w:shd w:val="clear" w:color="auto" w:fill="auto"/>
          </w:tcPr>
          <w:p w:rsidR="00E04126" w:rsidRDefault="00E04126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61499F" w:rsidRDefault="0061499F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4126" w:rsidRDefault="00E04126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61499F" w:rsidRPr="000B4D46" w:rsidRDefault="0061499F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 w:rsidRPr="0061499F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Presidente di sezione penale del Tribunale di Busto Arsizio</w:t>
            </w:r>
          </w:p>
        </w:tc>
        <w:tc>
          <w:tcPr>
            <w:tcW w:w="1134" w:type="dxa"/>
            <w:shd w:val="clear" w:color="auto" w:fill="auto"/>
          </w:tcPr>
          <w:p w:rsidR="00E04126" w:rsidRDefault="00E04126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E04126" w:rsidRDefault="00E04126" w:rsidP="000B4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2 ore Aprile /Maggio</w:t>
            </w:r>
          </w:p>
        </w:tc>
        <w:tc>
          <w:tcPr>
            <w:tcW w:w="2127" w:type="dxa"/>
            <w:shd w:val="clear" w:color="auto" w:fill="auto"/>
          </w:tcPr>
          <w:p w:rsidR="00E04126" w:rsidRDefault="00E04126" w:rsidP="00E04126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Simulazione del processo penale</w:t>
            </w:r>
          </w:p>
          <w:p w:rsidR="00E04126" w:rsidRDefault="00E04126" w:rsidP="00E04126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(Aula Magna 2 classi per processo)</w:t>
            </w:r>
          </w:p>
        </w:tc>
        <w:tc>
          <w:tcPr>
            <w:tcW w:w="1536" w:type="dxa"/>
            <w:shd w:val="clear" w:color="auto" w:fill="auto"/>
          </w:tcPr>
          <w:p w:rsidR="00E04126" w:rsidRDefault="00E041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61499F" w:rsidRDefault="006149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Valutazione condivisa con la giudice delle competenze acquisite dagli studenti</w:t>
            </w:r>
          </w:p>
        </w:tc>
      </w:tr>
    </w:tbl>
    <w:p w:rsidR="003E5DFB" w:rsidRDefault="003E5DFB" w:rsidP="000B4D4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bookmarkStart w:id="6" w:name="_3dy6vkm" w:colFirst="0" w:colLast="0"/>
      <w:bookmarkStart w:id="7" w:name="_1t3h5sf" w:colFirst="0" w:colLast="0"/>
      <w:bookmarkStart w:id="8" w:name="_4d34og8" w:colFirst="0" w:colLast="0"/>
      <w:bookmarkStart w:id="9" w:name="_xhvserlvynjg" w:colFirst="0" w:colLast="0"/>
      <w:bookmarkEnd w:id="6"/>
      <w:bookmarkEnd w:id="7"/>
      <w:bookmarkEnd w:id="8"/>
      <w:bookmarkEnd w:id="9"/>
    </w:p>
    <w:sectPr w:rsidR="003E5DFB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C2D37"/>
    <w:multiLevelType w:val="hybridMultilevel"/>
    <w:tmpl w:val="59B04ACA"/>
    <w:lvl w:ilvl="0" w:tplc="56F46A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10142"/>
    <w:multiLevelType w:val="multilevel"/>
    <w:tmpl w:val="F524E7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DFB"/>
    <w:rsid w:val="000B4D46"/>
    <w:rsid w:val="00163E3A"/>
    <w:rsid w:val="001A69D7"/>
    <w:rsid w:val="002B33BD"/>
    <w:rsid w:val="003B206E"/>
    <w:rsid w:val="003E5DFB"/>
    <w:rsid w:val="00414DE3"/>
    <w:rsid w:val="004A5896"/>
    <w:rsid w:val="00593FED"/>
    <w:rsid w:val="005B62F4"/>
    <w:rsid w:val="0061499F"/>
    <w:rsid w:val="006613F0"/>
    <w:rsid w:val="008B0984"/>
    <w:rsid w:val="00913FB1"/>
    <w:rsid w:val="009B083E"/>
    <w:rsid w:val="00AB3120"/>
    <w:rsid w:val="00B72B69"/>
    <w:rsid w:val="00BF5ADF"/>
    <w:rsid w:val="00E04126"/>
    <w:rsid w:val="00E627DA"/>
    <w:rsid w:val="00E9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F11BA"/>
  <w15:docId w15:val="{9A023B97-9C03-4909-9CE6-1FB3F6E3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593FED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93FED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E62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</dc:creator>
  <cp:lastModifiedBy>Donatella</cp:lastModifiedBy>
  <cp:revision>5</cp:revision>
  <dcterms:created xsi:type="dcterms:W3CDTF">2021-12-12T19:05:00Z</dcterms:created>
  <dcterms:modified xsi:type="dcterms:W3CDTF">2021-12-12T22:01:00Z</dcterms:modified>
</cp:coreProperties>
</file>